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F2EC" w14:textId="77777777" w:rsidR="00872099" w:rsidRDefault="00872099" w:rsidP="00872099">
      <w:pPr>
        <w:pStyle w:val="Default"/>
      </w:pPr>
      <w:r>
        <w:rPr>
          <w:rFonts w:ascii="Times New Roman" w:hAnsi="Times New Roman"/>
          <w:noProof/>
          <w:color w:val="auto"/>
          <w:lang w:eastAsia="en-GB"/>
        </w:rPr>
        <w:drawing>
          <wp:anchor distT="36576" distB="36576" distL="36576" distR="36576" simplePos="0" relativeHeight="251659264" behindDoc="0" locked="0" layoutInCell="1" allowOverlap="1" wp14:anchorId="2FAD69D2" wp14:editId="2AC1599C">
            <wp:simplePos x="0" y="0"/>
            <wp:positionH relativeFrom="column">
              <wp:posOffset>161925</wp:posOffset>
            </wp:positionH>
            <wp:positionV relativeFrom="paragraph">
              <wp:posOffset>152400</wp:posOffset>
            </wp:positionV>
            <wp:extent cx="1647825" cy="1155539"/>
            <wp:effectExtent l="0" t="0" r="0" b="6985"/>
            <wp:wrapNone/>
            <wp:docPr id="1" name="Picture 1" descr="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b"/>
                    <pic:cNvPicPr>
                      <a:picLocks noChangeAspect="1" noChangeArrowheads="1"/>
                    </pic:cNvPicPr>
                  </pic:nvPicPr>
                  <pic:blipFill>
                    <a:blip r:embed="rId5" cstate="print">
                      <a:extLst>
                        <a:ext uri="{28A0092B-C50C-407E-A947-70E740481C1C}">
                          <a14:useLocalDpi xmlns:a14="http://schemas.microsoft.com/office/drawing/2010/main" val="0"/>
                        </a:ext>
                      </a:extLst>
                    </a:blip>
                    <a:srcRect l="15598" t="10170" r="20796" b="11775"/>
                    <a:stretch>
                      <a:fillRect/>
                    </a:stretch>
                  </pic:blipFill>
                  <pic:spPr bwMode="auto">
                    <a:xfrm>
                      <a:off x="0" y="0"/>
                      <a:ext cx="1646613" cy="11546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8A4FBA" w14:textId="77777777" w:rsidR="00872099" w:rsidRDefault="00872099" w:rsidP="00872099">
      <w:pPr>
        <w:pStyle w:val="Default"/>
      </w:pPr>
    </w:p>
    <w:p w14:paraId="2A21867C" w14:textId="77777777" w:rsidR="00872099" w:rsidRDefault="00872099" w:rsidP="00872099">
      <w:pPr>
        <w:pStyle w:val="Default"/>
        <w:rPr>
          <w:b/>
          <w:bCs/>
          <w:sz w:val="28"/>
          <w:szCs w:val="28"/>
        </w:rPr>
      </w:pPr>
    </w:p>
    <w:p w14:paraId="63311CCF" w14:textId="77777777" w:rsidR="00872099" w:rsidRDefault="00872099" w:rsidP="00872099">
      <w:pPr>
        <w:pStyle w:val="Default"/>
        <w:rPr>
          <w:b/>
          <w:bCs/>
          <w:sz w:val="28"/>
          <w:szCs w:val="28"/>
        </w:rPr>
      </w:pPr>
      <w:r w:rsidRPr="003B14AF">
        <w:rPr>
          <w:b/>
          <w:bCs/>
          <w:noProof/>
          <w:sz w:val="28"/>
          <w:szCs w:val="28"/>
          <w:lang w:eastAsia="en-GB"/>
        </w:rPr>
        <mc:AlternateContent>
          <mc:Choice Requires="wps">
            <w:drawing>
              <wp:anchor distT="0" distB="0" distL="114300" distR="114300" simplePos="0" relativeHeight="251660288" behindDoc="0" locked="0" layoutInCell="1" allowOverlap="1" wp14:anchorId="5697719D" wp14:editId="0AEE79DE">
                <wp:simplePos x="0" y="0"/>
                <wp:positionH relativeFrom="column">
                  <wp:posOffset>1895475</wp:posOffset>
                </wp:positionH>
                <wp:positionV relativeFrom="paragraph">
                  <wp:posOffset>6985</wp:posOffset>
                </wp:positionV>
                <wp:extent cx="4524375" cy="6800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0085"/>
                        </a:xfrm>
                        <a:prstGeom prst="rect">
                          <a:avLst/>
                        </a:prstGeom>
                        <a:solidFill>
                          <a:srgbClr val="FFFFFF"/>
                        </a:solidFill>
                        <a:ln w="9525">
                          <a:noFill/>
                          <a:miter lim="800000"/>
                          <a:headEnd/>
                          <a:tailEnd/>
                        </a:ln>
                      </wps:spPr>
                      <wps:txbx>
                        <w:txbxContent>
                          <w:p w14:paraId="2D4B61A8" w14:textId="77777777" w:rsidR="00872099" w:rsidRDefault="00872099" w:rsidP="00872099">
                            <w:pPr>
                              <w:jc w:val="center"/>
                            </w:pPr>
                            <w:r>
                              <w:rPr>
                                <w:rFonts w:ascii="Arial" w:hAnsi="Arial" w:cs="Arial"/>
                                <w:b/>
                                <w:sz w:val="28"/>
                                <w:u w:val="single"/>
                              </w:rPr>
                              <w:t xml:space="preserve">Bilingual Learners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7719D" id="_x0000_t202" coordsize="21600,21600" o:spt="202" path="m,l,21600r21600,l21600,xe">
                <v:stroke joinstyle="miter"/>
                <v:path gradientshapeok="t" o:connecttype="rect"/>
              </v:shapetype>
              <v:shape id="Text Box 2" o:spid="_x0000_s1026" type="#_x0000_t202" style="position:absolute;margin-left:149.25pt;margin-top:.55pt;width:356.2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Bw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" stroked="f">
                <v:textbox>
                  <w:txbxContent>
                    <w:p w:rsidR="00872099" w:rsidRDefault="00872099" w:rsidP="00872099">
                      <w:pPr>
                        <w:jc w:val="center"/>
                      </w:pPr>
                      <w:r>
                        <w:rPr>
                          <w:rFonts w:ascii="Arial" w:hAnsi="Arial" w:cs="Arial"/>
                          <w:b/>
                          <w:sz w:val="28"/>
                          <w:u w:val="single"/>
                        </w:rPr>
                        <w:t xml:space="preserve">Bilingual Learners Policy </w:t>
                      </w:r>
                    </w:p>
                  </w:txbxContent>
                </v:textbox>
              </v:shape>
            </w:pict>
          </mc:Fallback>
        </mc:AlternateContent>
      </w:r>
    </w:p>
    <w:p w14:paraId="3FEE2440" w14:textId="77777777" w:rsidR="00872099" w:rsidRDefault="00872099" w:rsidP="00872099">
      <w:pPr>
        <w:pStyle w:val="Default"/>
        <w:rPr>
          <w:b/>
          <w:bCs/>
          <w:sz w:val="28"/>
          <w:szCs w:val="28"/>
        </w:rPr>
      </w:pPr>
    </w:p>
    <w:p w14:paraId="2DF18A43" w14:textId="77777777" w:rsidR="00872099" w:rsidRDefault="00872099" w:rsidP="00872099">
      <w:pPr>
        <w:pStyle w:val="Default"/>
        <w:rPr>
          <w:b/>
          <w:bCs/>
          <w:sz w:val="28"/>
          <w:szCs w:val="28"/>
        </w:rPr>
      </w:pPr>
    </w:p>
    <w:p w14:paraId="2651EC1B" w14:textId="77777777" w:rsidR="00872099" w:rsidRDefault="00872099" w:rsidP="00872099">
      <w:pPr>
        <w:pStyle w:val="Default"/>
        <w:rPr>
          <w:b/>
          <w:bCs/>
          <w:sz w:val="28"/>
          <w:szCs w:val="28"/>
        </w:rPr>
      </w:pPr>
    </w:p>
    <w:p w14:paraId="2FDB9164" w14:textId="77777777" w:rsidR="00872099" w:rsidRPr="00A5463D" w:rsidRDefault="00872099" w:rsidP="00872099">
      <w:pPr>
        <w:pStyle w:val="NormalWeb"/>
        <w:rPr>
          <w:rFonts w:ascii="Arial" w:hAnsi="Arial" w:cs="Arial"/>
          <w:sz w:val="26"/>
        </w:rPr>
      </w:pPr>
      <w:r w:rsidRPr="00A5463D">
        <w:rPr>
          <w:rFonts w:ascii="Arial" w:hAnsi="Arial" w:cs="Arial"/>
          <w:b/>
          <w:sz w:val="26"/>
        </w:rPr>
        <w:t>Cross Policy Links</w:t>
      </w:r>
      <w:r w:rsidRPr="00A5463D">
        <w:rPr>
          <w:rFonts w:ascii="Arial" w:hAnsi="Arial" w:cs="Arial"/>
          <w:sz w:val="26"/>
        </w:rPr>
        <w:t xml:space="preserve"> – </w:t>
      </w:r>
      <w:r>
        <w:rPr>
          <w:rFonts w:ascii="Arial" w:hAnsi="Arial" w:cs="Arial"/>
          <w:sz w:val="26"/>
        </w:rPr>
        <w:t xml:space="preserve">Equality and Diversity Policy, EYFS policy,  </w:t>
      </w:r>
      <w:r w:rsidRPr="00A5463D">
        <w:rPr>
          <w:rFonts w:ascii="Arial" w:hAnsi="Arial" w:cs="Arial"/>
          <w:sz w:val="26"/>
        </w:rPr>
        <w:t xml:space="preserve"> </w:t>
      </w:r>
    </w:p>
    <w:p w14:paraId="15656B0B" w14:textId="77777777" w:rsidR="00CD3808" w:rsidRPr="00872099" w:rsidRDefault="00872099" w:rsidP="00872099">
      <w:pPr>
        <w:pStyle w:val="NormalWeb"/>
        <w:rPr>
          <w:rFonts w:ascii="Arial" w:hAnsi="Arial" w:cs="Arial"/>
          <w:sz w:val="26"/>
        </w:rPr>
      </w:pPr>
      <w:r w:rsidRPr="00A5463D">
        <w:rPr>
          <w:rFonts w:ascii="Arial" w:hAnsi="Arial" w:cs="Arial"/>
          <w:b/>
          <w:sz w:val="26"/>
        </w:rPr>
        <w:t>Cited also in</w:t>
      </w:r>
      <w:r w:rsidRPr="00A5463D">
        <w:rPr>
          <w:rFonts w:ascii="Arial" w:hAnsi="Arial" w:cs="Arial"/>
          <w:sz w:val="26"/>
        </w:rPr>
        <w:t xml:space="preserve"> – Staff Hand Book, Student Induction Pack, </w:t>
      </w:r>
      <w:r>
        <w:rPr>
          <w:rFonts w:ascii="Arial" w:hAnsi="Arial" w:cs="Arial"/>
          <w:sz w:val="26"/>
        </w:rPr>
        <w:t xml:space="preserve">Code of Conduct, Capability policy. </w:t>
      </w:r>
    </w:p>
    <w:p w14:paraId="6EC843EF" w14:textId="77777777" w:rsidR="00CD3808" w:rsidRPr="006930BE" w:rsidRDefault="00CD3808" w:rsidP="00CD3808">
      <w:pPr>
        <w:rPr>
          <w:rFonts w:ascii="Arial" w:hAnsi="Arial" w:cs="Arial"/>
          <w:b/>
          <w:sz w:val="24"/>
        </w:rPr>
      </w:pPr>
      <w:r w:rsidRPr="006930BE">
        <w:rPr>
          <w:rFonts w:ascii="Arial" w:hAnsi="Arial" w:cs="Arial"/>
          <w:b/>
          <w:sz w:val="24"/>
        </w:rPr>
        <w:t>AIMS</w:t>
      </w:r>
    </w:p>
    <w:p w14:paraId="13E317D8" w14:textId="77777777" w:rsidR="00CD3808" w:rsidRDefault="00CD3808" w:rsidP="00CD3808">
      <w:pPr>
        <w:pStyle w:val="ListParagraph"/>
        <w:numPr>
          <w:ilvl w:val="0"/>
          <w:numId w:val="1"/>
        </w:numPr>
        <w:rPr>
          <w:rFonts w:ascii="Arial" w:hAnsi="Arial" w:cs="Arial"/>
          <w:sz w:val="24"/>
        </w:rPr>
      </w:pPr>
      <w:r w:rsidRPr="006930BE">
        <w:rPr>
          <w:rFonts w:ascii="Arial" w:hAnsi="Arial" w:cs="Arial"/>
          <w:sz w:val="24"/>
        </w:rPr>
        <w:t>To promote equal opportunity for all regardless of</w:t>
      </w:r>
      <w:r w:rsidR="006E7600" w:rsidRPr="006930BE">
        <w:rPr>
          <w:rFonts w:ascii="Arial" w:hAnsi="Arial" w:cs="Arial"/>
          <w:sz w:val="24"/>
        </w:rPr>
        <w:t xml:space="preserve"> </w:t>
      </w:r>
      <w:r w:rsidRPr="006930BE">
        <w:rPr>
          <w:rFonts w:ascii="Arial" w:hAnsi="Arial" w:cs="Arial"/>
          <w:sz w:val="24"/>
        </w:rPr>
        <w:t>race, gender, age, ability, religion or social status.</w:t>
      </w:r>
    </w:p>
    <w:p w14:paraId="0A16823A" w14:textId="77777777" w:rsidR="006930BE" w:rsidRPr="006930BE" w:rsidRDefault="006930BE" w:rsidP="00CD3808">
      <w:pPr>
        <w:pStyle w:val="ListParagraph"/>
        <w:numPr>
          <w:ilvl w:val="0"/>
          <w:numId w:val="1"/>
        </w:numPr>
        <w:rPr>
          <w:rFonts w:ascii="Arial" w:hAnsi="Arial" w:cs="Arial"/>
          <w:sz w:val="24"/>
        </w:rPr>
      </w:pPr>
      <w:r>
        <w:rPr>
          <w:rFonts w:ascii="Arial" w:hAnsi="Arial" w:cs="Arial"/>
          <w:sz w:val="24"/>
        </w:rPr>
        <w:t xml:space="preserve">To create an environment and curriculum that reflects the identities and cultures of all the families who access the site. </w:t>
      </w:r>
    </w:p>
    <w:p w14:paraId="1C8EACDC" w14:textId="77777777" w:rsidR="00CD3808" w:rsidRPr="006930BE" w:rsidRDefault="00CD3808" w:rsidP="00CD3808">
      <w:pPr>
        <w:pStyle w:val="ListParagraph"/>
        <w:numPr>
          <w:ilvl w:val="0"/>
          <w:numId w:val="1"/>
        </w:numPr>
        <w:rPr>
          <w:rFonts w:ascii="Arial" w:hAnsi="Arial" w:cs="Arial"/>
          <w:sz w:val="24"/>
        </w:rPr>
      </w:pPr>
      <w:r w:rsidRPr="006930BE">
        <w:rPr>
          <w:rFonts w:ascii="Arial" w:hAnsi="Arial" w:cs="Arial"/>
          <w:sz w:val="24"/>
        </w:rPr>
        <w:t>To offer a child centred learning environment in which the individual child can be supported and extended as appropriate to his/her needs.</w:t>
      </w:r>
    </w:p>
    <w:p w14:paraId="288A39D5" w14:textId="77777777" w:rsidR="00CD3808" w:rsidRPr="006930BE" w:rsidRDefault="00CD3808" w:rsidP="00CD3808">
      <w:pPr>
        <w:pStyle w:val="ListParagraph"/>
        <w:numPr>
          <w:ilvl w:val="0"/>
          <w:numId w:val="1"/>
        </w:numPr>
        <w:rPr>
          <w:rFonts w:ascii="Arial" w:hAnsi="Arial" w:cs="Arial"/>
          <w:sz w:val="24"/>
        </w:rPr>
      </w:pPr>
      <w:r w:rsidRPr="006930BE">
        <w:rPr>
          <w:rFonts w:ascii="Arial" w:hAnsi="Arial" w:cs="Arial"/>
          <w:sz w:val="24"/>
        </w:rPr>
        <w:t>To develop a close relationship between home and school and to encourage parents to become partners i</w:t>
      </w:r>
      <w:r w:rsidR="006930BE">
        <w:rPr>
          <w:rFonts w:ascii="Arial" w:hAnsi="Arial" w:cs="Arial"/>
          <w:sz w:val="24"/>
        </w:rPr>
        <w:t>n the education of their child.</w:t>
      </w:r>
    </w:p>
    <w:p w14:paraId="59D965E9" w14:textId="77777777" w:rsidR="00CD3808" w:rsidRPr="006930BE" w:rsidRDefault="00CD3808" w:rsidP="00CD3808">
      <w:pPr>
        <w:pStyle w:val="ListParagraph"/>
        <w:numPr>
          <w:ilvl w:val="0"/>
          <w:numId w:val="1"/>
        </w:numPr>
        <w:rPr>
          <w:rFonts w:ascii="Arial" w:hAnsi="Arial" w:cs="Arial"/>
          <w:sz w:val="24"/>
        </w:rPr>
      </w:pPr>
      <w:r w:rsidRPr="006930BE">
        <w:rPr>
          <w:rFonts w:ascii="Arial" w:hAnsi="Arial" w:cs="Arial"/>
          <w:sz w:val="24"/>
        </w:rPr>
        <w:t>To take advantage of the rich cultural community that the school is part of and to help children to develop a positive attitude towards children of different ethnic groups, culture</w:t>
      </w:r>
      <w:r w:rsidR="003B0FB3" w:rsidRPr="006930BE">
        <w:rPr>
          <w:rFonts w:ascii="Arial" w:hAnsi="Arial" w:cs="Arial"/>
          <w:sz w:val="24"/>
        </w:rPr>
        <w:t>s, beliefs genders and abilities.</w:t>
      </w:r>
    </w:p>
    <w:p w14:paraId="04278B11" w14:textId="77777777" w:rsidR="003B0FB3" w:rsidRPr="006930BE" w:rsidRDefault="003B0FB3" w:rsidP="00CD3808">
      <w:pPr>
        <w:pStyle w:val="ListParagraph"/>
        <w:numPr>
          <w:ilvl w:val="0"/>
          <w:numId w:val="1"/>
        </w:numPr>
        <w:rPr>
          <w:rFonts w:ascii="Arial" w:hAnsi="Arial" w:cs="Arial"/>
          <w:sz w:val="24"/>
        </w:rPr>
      </w:pPr>
      <w:r w:rsidRPr="006930BE">
        <w:rPr>
          <w:rFonts w:ascii="Arial" w:hAnsi="Arial" w:cs="Arial"/>
          <w:sz w:val="24"/>
        </w:rPr>
        <w:t>To develop children’s knowledge and use of the English language through early identification of their needs and provision of high quality resources and experiences which promote language development.</w:t>
      </w:r>
    </w:p>
    <w:p w14:paraId="7C0EC278" w14:textId="77777777" w:rsidR="003B0FB3" w:rsidRPr="006930BE" w:rsidRDefault="006E7600" w:rsidP="0025379A">
      <w:pPr>
        <w:pStyle w:val="ListParagraph"/>
        <w:numPr>
          <w:ilvl w:val="0"/>
          <w:numId w:val="1"/>
        </w:numPr>
        <w:rPr>
          <w:rFonts w:ascii="Arial" w:hAnsi="Arial" w:cs="Arial"/>
          <w:sz w:val="24"/>
        </w:rPr>
      </w:pPr>
      <w:r w:rsidRPr="006930BE">
        <w:rPr>
          <w:rFonts w:ascii="Arial" w:hAnsi="Arial" w:cs="Arial"/>
          <w:sz w:val="24"/>
        </w:rPr>
        <w:t>To value the child’s home language and encourage families to maintain it whilst the child is developing competency in the English language</w:t>
      </w:r>
      <w:r w:rsidR="0025379A" w:rsidRPr="006930BE">
        <w:rPr>
          <w:rFonts w:ascii="Arial" w:hAnsi="Arial" w:cs="Arial"/>
          <w:sz w:val="24"/>
        </w:rPr>
        <w:t>.</w:t>
      </w:r>
    </w:p>
    <w:p w14:paraId="5D4777BE" w14:textId="77777777" w:rsidR="0025379A" w:rsidRPr="006930BE" w:rsidRDefault="0025379A" w:rsidP="0025379A">
      <w:pPr>
        <w:pStyle w:val="ListParagraph"/>
        <w:rPr>
          <w:rFonts w:ascii="Arial" w:hAnsi="Arial" w:cs="Arial"/>
          <w:sz w:val="24"/>
        </w:rPr>
      </w:pPr>
    </w:p>
    <w:p w14:paraId="19C9A17F" w14:textId="77777777" w:rsidR="003B0FB3" w:rsidRPr="006930BE" w:rsidRDefault="003B0FB3" w:rsidP="003B0FB3">
      <w:pPr>
        <w:jc w:val="both"/>
        <w:rPr>
          <w:rFonts w:ascii="Arial" w:hAnsi="Arial" w:cs="Arial"/>
          <w:b/>
          <w:sz w:val="24"/>
        </w:rPr>
      </w:pPr>
      <w:r w:rsidRPr="006930BE">
        <w:rPr>
          <w:rFonts w:ascii="Arial" w:hAnsi="Arial" w:cs="Arial"/>
          <w:b/>
          <w:sz w:val="24"/>
        </w:rPr>
        <w:t>OBJECTIVES</w:t>
      </w:r>
    </w:p>
    <w:p w14:paraId="67454712" w14:textId="77777777" w:rsidR="003B0FB3" w:rsidRPr="006930BE" w:rsidRDefault="003B0FB3" w:rsidP="003B0FB3">
      <w:pPr>
        <w:pStyle w:val="ListParagraph"/>
        <w:numPr>
          <w:ilvl w:val="0"/>
          <w:numId w:val="2"/>
        </w:numPr>
        <w:jc w:val="both"/>
        <w:rPr>
          <w:rFonts w:ascii="Arial" w:hAnsi="Arial" w:cs="Arial"/>
          <w:sz w:val="24"/>
        </w:rPr>
      </w:pPr>
      <w:r w:rsidRPr="006930BE">
        <w:rPr>
          <w:rFonts w:ascii="Arial" w:hAnsi="Arial" w:cs="Arial"/>
          <w:sz w:val="24"/>
        </w:rPr>
        <w:t>To offer an induction programme prior to children being admitted to Nursery which includes visits to school</w:t>
      </w:r>
      <w:r w:rsidR="0025379A" w:rsidRPr="006930BE">
        <w:rPr>
          <w:rFonts w:ascii="Arial" w:hAnsi="Arial" w:cs="Arial"/>
          <w:sz w:val="24"/>
        </w:rPr>
        <w:t>,</w:t>
      </w:r>
      <w:r w:rsidRPr="006930BE">
        <w:rPr>
          <w:rFonts w:ascii="Arial" w:hAnsi="Arial" w:cs="Arial"/>
          <w:sz w:val="24"/>
        </w:rPr>
        <w:t xml:space="preserve"> where children can become familiar with the learning environment and meet the staff</w:t>
      </w:r>
      <w:r w:rsidR="00004AEB" w:rsidRPr="006930BE">
        <w:rPr>
          <w:rFonts w:ascii="Arial" w:hAnsi="Arial" w:cs="Arial"/>
          <w:sz w:val="24"/>
        </w:rPr>
        <w:t>, and a home visit by nursery staff to begin to build relationships with children and their families</w:t>
      </w:r>
      <w:r w:rsidRPr="006930BE">
        <w:rPr>
          <w:rFonts w:ascii="Arial" w:hAnsi="Arial" w:cs="Arial"/>
          <w:sz w:val="24"/>
        </w:rPr>
        <w:t xml:space="preserve">. </w:t>
      </w:r>
      <w:r w:rsidR="00004AEB" w:rsidRPr="006930BE">
        <w:rPr>
          <w:rFonts w:ascii="Arial" w:hAnsi="Arial" w:cs="Arial"/>
          <w:sz w:val="24"/>
        </w:rPr>
        <w:t>Staff will identify families who need someone present to interpret when they carry out home visits. The home visits will allow staff time to discuss the language needs of each child and family.</w:t>
      </w:r>
    </w:p>
    <w:p w14:paraId="67C477BF" w14:textId="77777777" w:rsidR="00004AEB" w:rsidRPr="006930BE" w:rsidRDefault="00004AEB" w:rsidP="003B0FB3">
      <w:pPr>
        <w:pStyle w:val="ListParagraph"/>
        <w:numPr>
          <w:ilvl w:val="0"/>
          <w:numId w:val="2"/>
        </w:numPr>
        <w:jc w:val="both"/>
        <w:rPr>
          <w:rFonts w:ascii="Arial" w:hAnsi="Arial" w:cs="Arial"/>
          <w:sz w:val="24"/>
        </w:rPr>
      </w:pPr>
      <w:r w:rsidRPr="006930BE">
        <w:rPr>
          <w:rFonts w:ascii="Arial" w:hAnsi="Arial" w:cs="Arial"/>
          <w:sz w:val="24"/>
        </w:rPr>
        <w:t>To place each child, as far as possible, in a family group which is balanced through taking account of age, gender, race/ethnic background and language.</w:t>
      </w:r>
    </w:p>
    <w:p w14:paraId="7732BE0A" w14:textId="77777777" w:rsidR="009E50F8" w:rsidRPr="006930BE" w:rsidRDefault="006E7600" w:rsidP="003B0FB3">
      <w:pPr>
        <w:pStyle w:val="ListParagraph"/>
        <w:numPr>
          <w:ilvl w:val="0"/>
          <w:numId w:val="2"/>
        </w:numPr>
        <w:jc w:val="both"/>
        <w:rPr>
          <w:rFonts w:ascii="Arial" w:hAnsi="Arial" w:cs="Arial"/>
          <w:sz w:val="24"/>
        </w:rPr>
      </w:pPr>
      <w:r w:rsidRPr="006930BE">
        <w:rPr>
          <w:rFonts w:ascii="Arial" w:hAnsi="Arial" w:cs="Arial"/>
          <w:sz w:val="24"/>
        </w:rPr>
        <w:t xml:space="preserve">To assess each child using </w:t>
      </w:r>
      <w:proofErr w:type="spellStart"/>
      <w:r w:rsidR="006930BE">
        <w:rPr>
          <w:rFonts w:ascii="Arial" w:hAnsi="Arial" w:cs="Arial"/>
          <w:sz w:val="24"/>
        </w:rPr>
        <w:t>WellComm</w:t>
      </w:r>
      <w:proofErr w:type="spellEnd"/>
      <w:r w:rsidRPr="006930BE">
        <w:rPr>
          <w:rFonts w:ascii="Arial" w:hAnsi="Arial" w:cs="Arial"/>
          <w:sz w:val="24"/>
        </w:rPr>
        <w:t xml:space="preserve"> and </w:t>
      </w:r>
      <w:r w:rsidR="006930BE">
        <w:rPr>
          <w:rFonts w:ascii="Arial" w:hAnsi="Arial" w:cs="Arial"/>
          <w:sz w:val="24"/>
        </w:rPr>
        <w:t xml:space="preserve">EYFS </w:t>
      </w:r>
      <w:r w:rsidRPr="006930BE">
        <w:rPr>
          <w:rFonts w:ascii="Arial" w:hAnsi="Arial" w:cs="Arial"/>
          <w:sz w:val="24"/>
        </w:rPr>
        <w:t xml:space="preserve">Development matters. </w:t>
      </w:r>
    </w:p>
    <w:p w14:paraId="70B175CC" w14:textId="77777777" w:rsidR="009E50F8" w:rsidRPr="006930BE" w:rsidRDefault="009E50F8" w:rsidP="009E50F8">
      <w:pPr>
        <w:pStyle w:val="ListParagraph"/>
        <w:numPr>
          <w:ilvl w:val="0"/>
          <w:numId w:val="2"/>
        </w:numPr>
        <w:jc w:val="both"/>
        <w:rPr>
          <w:rFonts w:ascii="Arial" w:hAnsi="Arial" w:cs="Arial"/>
          <w:sz w:val="24"/>
        </w:rPr>
      </w:pPr>
      <w:r w:rsidRPr="006930BE">
        <w:rPr>
          <w:rFonts w:ascii="Arial" w:hAnsi="Arial" w:cs="Arial"/>
          <w:sz w:val="24"/>
        </w:rPr>
        <w:t>To support children,</w:t>
      </w:r>
      <w:r w:rsidR="006E7600" w:rsidRPr="006930BE">
        <w:rPr>
          <w:rFonts w:ascii="Arial" w:hAnsi="Arial" w:cs="Arial"/>
          <w:sz w:val="24"/>
        </w:rPr>
        <w:t xml:space="preserve"> according to their levels of knowledge </w:t>
      </w:r>
      <w:r w:rsidRPr="006930BE">
        <w:rPr>
          <w:rFonts w:ascii="Arial" w:hAnsi="Arial" w:cs="Arial"/>
          <w:sz w:val="24"/>
        </w:rPr>
        <w:t xml:space="preserve">of </w:t>
      </w:r>
      <w:r w:rsidR="006E7600" w:rsidRPr="006930BE">
        <w:rPr>
          <w:rFonts w:ascii="Arial" w:hAnsi="Arial" w:cs="Arial"/>
          <w:sz w:val="24"/>
        </w:rPr>
        <w:t>and use of English</w:t>
      </w:r>
      <w:r w:rsidRPr="006930BE">
        <w:rPr>
          <w:rFonts w:ascii="Arial" w:hAnsi="Arial" w:cs="Arial"/>
          <w:sz w:val="24"/>
        </w:rPr>
        <w:t>, through targeted interventions in language/nurture groups and in their child-initiated play.</w:t>
      </w:r>
    </w:p>
    <w:p w14:paraId="6301102A" w14:textId="77777777" w:rsidR="009E50F8" w:rsidRPr="006930BE" w:rsidRDefault="009E50F8" w:rsidP="009E50F8">
      <w:pPr>
        <w:pStyle w:val="ListParagraph"/>
        <w:numPr>
          <w:ilvl w:val="0"/>
          <w:numId w:val="2"/>
        </w:numPr>
        <w:jc w:val="both"/>
        <w:rPr>
          <w:rFonts w:ascii="Arial" w:hAnsi="Arial" w:cs="Arial"/>
          <w:sz w:val="24"/>
        </w:rPr>
      </w:pPr>
      <w:r w:rsidRPr="006930BE">
        <w:rPr>
          <w:rFonts w:ascii="Arial" w:hAnsi="Arial" w:cs="Arial"/>
          <w:sz w:val="24"/>
        </w:rPr>
        <w:t xml:space="preserve">To set targets for each child and to assess and record progress using </w:t>
      </w:r>
      <w:proofErr w:type="spellStart"/>
      <w:r w:rsidR="006930BE">
        <w:rPr>
          <w:rFonts w:ascii="Arial" w:hAnsi="Arial" w:cs="Arial"/>
          <w:sz w:val="24"/>
        </w:rPr>
        <w:t>WellComm</w:t>
      </w:r>
      <w:proofErr w:type="spellEnd"/>
      <w:r w:rsidR="006930BE" w:rsidRPr="006930BE">
        <w:rPr>
          <w:rFonts w:ascii="Arial" w:hAnsi="Arial" w:cs="Arial"/>
          <w:sz w:val="24"/>
        </w:rPr>
        <w:t xml:space="preserve"> and </w:t>
      </w:r>
      <w:r w:rsidR="006930BE">
        <w:rPr>
          <w:rFonts w:ascii="Arial" w:hAnsi="Arial" w:cs="Arial"/>
          <w:sz w:val="24"/>
        </w:rPr>
        <w:t xml:space="preserve">EYFS </w:t>
      </w:r>
      <w:r w:rsidR="006930BE" w:rsidRPr="006930BE">
        <w:rPr>
          <w:rFonts w:ascii="Arial" w:hAnsi="Arial" w:cs="Arial"/>
          <w:sz w:val="24"/>
        </w:rPr>
        <w:t>Development matters</w:t>
      </w:r>
      <w:r w:rsidRPr="006930BE">
        <w:rPr>
          <w:rFonts w:ascii="Arial" w:hAnsi="Arial" w:cs="Arial"/>
          <w:sz w:val="24"/>
        </w:rPr>
        <w:t xml:space="preserve"> documents.</w:t>
      </w:r>
    </w:p>
    <w:p w14:paraId="3AD5FB3E" w14:textId="77777777" w:rsidR="00872099" w:rsidRDefault="00872099" w:rsidP="009E50F8">
      <w:pPr>
        <w:jc w:val="both"/>
        <w:rPr>
          <w:rFonts w:ascii="Arial" w:hAnsi="Arial" w:cs="Arial"/>
          <w:b/>
          <w:sz w:val="24"/>
        </w:rPr>
      </w:pPr>
    </w:p>
    <w:p w14:paraId="3E144726" w14:textId="77777777" w:rsidR="009E50F8" w:rsidRPr="006930BE" w:rsidRDefault="009E50F8" w:rsidP="009E50F8">
      <w:pPr>
        <w:jc w:val="both"/>
        <w:rPr>
          <w:rFonts w:ascii="Arial" w:hAnsi="Arial" w:cs="Arial"/>
          <w:b/>
          <w:sz w:val="24"/>
        </w:rPr>
      </w:pPr>
      <w:r w:rsidRPr="006930BE">
        <w:rPr>
          <w:rFonts w:ascii="Arial" w:hAnsi="Arial" w:cs="Arial"/>
          <w:b/>
          <w:sz w:val="24"/>
        </w:rPr>
        <w:lastRenderedPageBreak/>
        <w:t>IMPLEMENTATION</w:t>
      </w:r>
    </w:p>
    <w:p w14:paraId="2AFA5D8A" w14:textId="77777777" w:rsidR="009E50F8" w:rsidRPr="006930BE" w:rsidRDefault="00892D81" w:rsidP="00892D81">
      <w:pPr>
        <w:jc w:val="both"/>
        <w:rPr>
          <w:rFonts w:ascii="Arial" w:hAnsi="Arial" w:cs="Arial"/>
          <w:sz w:val="24"/>
        </w:rPr>
      </w:pPr>
      <w:r w:rsidRPr="006930BE">
        <w:rPr>
          <w:rFonts w:ascii="Arial" w:hAnsi="Arial" w:cs="Arial"/>
          <w:sz w:val="24"/>
        </w:rPr>
        <w:t xml:space="preserve">Whilst all staff are involved in supporting children with English as an Additional Language, certain staff are identified as having particular responsibility for language </w:t>
      </w:r>
      <w:r w:rsidR="006930BE">
        <w:rPr>
          <w:rFonts w:ascii="Arial" w:hAnsi="Arial" w:cs="Arial"/>
          <w:sz w:val="24"/>
        </w:rPr>
        <w:t xml:space="preserve">intervention, such as Early Talk Boost. </w:t>
      </w:r>
    </w:p>
    <w:p w14:paraId="61E33DB7" w14:textId="77777777" w:rsidR="0025379A" w:rsidRPr="006930BE" w:rsidRDefault="0025379A" w:rsidP="00892D81">
      <w:pPr>
        <w:jc w:val="both"/>
        <w:rPr>
          <w:rFonts w:ascii="Arial" w:hAnsi="Arial" w:cs="Arial"/>
          <w:sz w:val="24"/>
        </w:rPr>
      </w:pPr>
      <w:r w:rsidRPr="006930BE">
        <w:rPr>
          <w:rFonts w:ascii="Arial" w:hAnsi="Arial" w:cs="Arial"/>
          <w:sz w:val="24"/>
        </w:rPr>
        <w:t xml:space="preserve">All staff are provided with training in </w:t>
      </w:r>
      <w:proofErr w:type="spellStart"/>
      <w:r w:rsidR="006930BE">
        <w:rPr>
          <w:rFonts w:ascii="Arial" w:hAnsi="Arial" w:cs="Arial"/>
          <w:sz w:val="24"/>
        </w:rPr>
        <w:t>Wellcomm</w:t>
      </w:r>
      <w:proofErr w:type="spellEnd"/>
      <w:r w:rsidR="006930BE">
        <w:rPr>
          <w:rFonts w:ascii="Arial" w:hAnsi="Arial" w:cs="Arial"/>
          <w:sz w:val="24"/>
        </w:rPr>
        <w:t xml:space="preserve"> and </w:t>
      </w:r>
      <w:r w:rsidRPr="006930BE">
        <w:rPr>
          <w:rFonts w:ascii="Arial" w:hAnsi="Arial" w:cs="Arial"/>
          <w:sz w:val="24"/>
        </w:rPr>
        <w:t>for practitioners working with children for whom English is an Additional Language.</w:t>
      </w:r>
    </w:p>
    <w:p w14:paraId="65C3735D" w14:textId="77777777" w:rsidR="00892D81" w:rsidRPr="006930BE" w:rsidRDefault="00892D81" w:rsidP="00892D81">
      <w:pPr>
        <w:jc w:val="both"/>
        <w:rPr>
          <w:rFonts w:ascii="Arial" w:hAnsi="Arial" w:cs="Arial"/>
          <w:sz w:val="24"/>
        </w:rPr>
      </w:pPr>
    </w:p>
    <w:p w14:paraId="162DA77B" w14:textId="77777777" w:rsidR="00892D81" w:rsidRPr="006930BE" w:rsidRDefault="00892D81" w:rsidP="00892D81">
      <w:pPr>
        <w:jc w:val="both"/>
        <w:rPr>
          <w:rFonts w:ascii="Arial" w:hAnsi="Arial" w:cs="Arial"/>
          <w:b/>
          <w:sz w:val="24"/>
        </w:rPr>
      </w:pPr>
      <w:r w:rsidRPr="006930BE">
        <w:rPr>
          <w:rFonts w:ascii="Arial" w:hAnsi="Arial" w:cs="Arial"/>
          <w:b/>
          <w:sz w:val="24"/>
        </w:rPr>
        <w:t>ASSESSMENT</w:t>
      </w:r>
    </w:p>
    <w:p w14:paraId="707ED45A" w14:textId="77777777" w:rsidR="00892D81" w:rsidRPr="006930BE" w:rsidRDefault="00892D81" w:rsidP="00892D81">
      <w:pPr>
        <w:jc w:val="both"/>
        <w:rPr>
          <w:rFonts w:ascii="Arial" w:hAnsi="Arial" w:cs="Arial"/>
          <w:sz w:val="24"/>
        </w:rPr>
      </w:pPr>
      <w:r w:rsidRPr="006930BE">
        <w:rPr>
          <w:rFonts w:ascii="Arial" w:hAnsi="Arial" w:cs="Arial"/>
          <w:sz w:val="24"/>
        </w:rPr>
        <w:t>Each child’s attainment on entry is assessed through observation of the child in the setting and during the home visit. Information from parents</w:t>
      </w:r>
      <w:r w:rsidR="0025379A" w:rsidRPr="006930BE">
        <w:rPr>
          <w:rFonts w:ascii="Arial" w:hAnsi="Arial" w:cs="Arial"/>
          <w:sz w:val="24"/>
        </w:rPr>
        <w:t xml:space="preserve"> also</w:t>
      </w:r>
      <w:r w:rsidRPr="006930BE">
        <w:rPr>
          <w:rFonts w:ascii="Arial" w:hAnsi="Arial" w:cs="Arial"/>
          <w:sz w:val="24"/>
        </w:rPr>
        <w:t xml:space="preserve"> supports assessment. </w:t>
      </w:r>
      <w:r w:rsidR="006930BE">
        <w:rPr>
          <w:rFonts w:ascii="Arial" w:hAnsi="Arial" w:cs="Arial"/>
          <w:sz w:val="24"/>
        </w:rPr>
        <w:t xml:space="preserve">Language skills are screened every 10 weeks using </w:t>
      </w:r>
      <w:proofErr w:type="spellStart"/>
      <w:r w:rsidR="006930BE">
        <w:rPr>
          <w:rFonts w:ascii="Arial" w:hAnsi="Arial" w:cs="Arial"/>
          <w:sz w:val="24"/>
        </w:rPr>
        <w:t>WellComm</w:t>
      </w:r>
      <w:proofErr w:type="spellEnd"/>
      <w:r w:rsidR="006930BE">
        <w:rPr>
          <w:rFonts w:ascii="Arial" w:hAnsi="Arial" w:cs="Arial"/>
          <w:sz w:val="24"/>
        </w:rPr>
        <w:t xml:space="preserve"> language screening tool.</w:t>
      </w:r>
      <w:r w:rsidRPr="006930BE">
        <w:rPr>
          <w:rFonts w:ascii="Arial" w:hAnsi="Arial" w:cs="Arial"/>
          <w:sz w:val="24"/>
        </w:rPr>
        <w:t xml:space="preserve"> Formative and summative assessments are recorded through the academic year and inform plann</w:t>
      </w:r>
      <w:r w:rsidR="006930BE">
        <w:rPr>
          <w:rFonts w:ascii="Arial" w:hAnsi="Arial" w:cs="Arial"/>
          <w:sz w:val="24"/>
        </w:rPr>
        <w:t xml:space="preserve">ing for each child’s next steps. Referrals are made to Speech and Language Therapy, if the delay is present in both home language and English or if we are concerned at the rate of progress in either language. </w:t>
      </w:r>
    </w:p>
    <w:p w14:paraId="4CA56327" w14:textId="77777777" w:rsidR="0025379A" w:rsidRPr="006930BE" w:rsidRDefault="0025379A" w:rsidP="00892D81">
      <w:pPr>
        <w:jc w:val="both"/>
        <w:rPr>
          <w:rFonts w:ascii="Arial" w:hAnsi="Arial" w:cs="Arial"/>
          <w:sz w:val="24"/>
        </w:rPr>
      </w:pPr>
    </w:p>
    <w:p w14:paraId="7FD99C91" w14:textId="77777777" w:rsidR="00892D81" w:rsidRPr="006930BE" w:rsidRDefault="00892D81" w:rsidP="00892D81">
      <w:pPr>
        <w:jc w:val="both"/>
        <w:rPr>
          <w:rFonts w:ascii="Arial" w:hAnsi="Arial" w:cs="Arial"/>
          <w:b/>
          <w:sz w:val="24"/>
        </w:rPr>
      </w:pPr>
      <w:r w:rsidRPr="006930BE">
        <w:rPr>
          <w:rFonts w:ascii="Arial" w:hAnsi="Arial" w:cs="Arial"/>
          <w:b/>
          <w:sz w:val="24"/>
        </w:rPr>
        <w:t>MONITORING</w:t>
      </w:r>
    </w:p>
    <w:p w14:paraId="5A5858DD" w14:textId="77777777" w:rsidR="00892D81" w:rsidRPr="006930BE" w:rsidRDefault="00892D81" w:rsidP="00892D81">
      <w:pPr>
        <w:jc w:val="both"/>
        <w:rPr>
          <w:rFonts w:ascii="Arial" w:hAnsi="Arial" w:cs="Arial"/>
          <w:sz w:val="24"/>
        </w:rPr>
      </w:pPr>
      <w:r w:rsidRPr="006930BE">
        <w:rPr>
          <w:rFonts w:ascii="Arial" w:hAnsi="Arial" w:cs="Arial"/>
          <w:sz w:val="24"/>
        </w:rPr>
        <w:t xml:space="preserve">Tracking documents and data are analysed by the Head Teacher and </w:t>
      </w:r>
      <w:r w:rsidR="006930BE">
        <w:rPr>
          <w:rFonts w:ascii="Arial" w:hAnsi="Arial" w:cs="Arial"/>
          <w:sz w:val="24"/>
        </w:rPr>
        <w:t>Lead EYFS Teacher</w:t>
      </w:r>
      <w:r w:rsidRPr="006930BE">
        <w:rPr>
          <w:rFonts w:ascii="Arial" w:hAnsi="Arial" w:cs="Arial"/>
          <w:sz w:val="24"/>
        </w:rPr>
        <w:t xml:space="preserve"> to identify children who are not achieving targets</w:t>
      </w:r>
      <w:r w:rsidR="0025379A" w:rsidRPr="006930BE">
        <w:rPr>
          <w:rFonts w:ascii="Arial" w:hAnsi="Arial" w:cs="Arial"/>
          <w:sz w:val="24"/>
        </w:rPr>
        <w:t xml:space="preserve">. Where appropriate, additional support and advice from other agencies will </w:t>
      </w:r>
      <w:r w:rsidR="00F54343" w:rsidRPr="006930BE">
        <w:rPr>
          <w:rFonts w:ascii="Arial" w:hAnsi="Arial" w:cs="Arial"/>
          <w:sz w:val="24"/>
        </w:rPr>
        <w:t xml:space="preserve">be </w:t>
      </w:r>
      <w:r w:rsidR="0025379A" w:rsidRPr="006930BE">
        <w:rPr>
          <w:rFonts w:ascii="Arial" w:hAnsi="Arial" w:cs="Arial"/>
          <w:sz w:val="24"/>
        </w:rPr>
        <w:t>requested.</w:t>
      </w:r>
    </w:p>
    <w:p w14:paraId="0A560F99" w14:textId="77777777" w:rsidR="006930BE" w:rsidRDefault="006930BE" w:rsidP="00892D81">
      <w:pPr>
        <w:jc w:val="both"/>
        <w:rPr>
          <w:rFonts w:ascii="Arial" w:hAnsi="Arial" w:cs="Arial"/>
          <w:sz w:val="24"/>
        </w:rPr>
      </w:pPr>
    </w:p>
    <w:p w14:paraId="22A116FB" w14:textId="034D2BD3" w:rsidR="0025379A" w:rsidRPr="006930BE" w:rsidRDefault="00872099" w:rsidP="00892D81">
      <w:pPr>
        <w:jc w:val="both"/>
        <w:rPr>
          <w:rFonts w:ascii="Arial" w:hAnsi="Arial" w:cs="Arial"/>
          <w:sz w:val="24"/>
        </w:rPr>
      </w:pPr>
      <w:r>
        <w:rPr>
          <w:rFonts w:ascii="Arial" w:hAnsi="Arial" w:cs="Arial"/>
          <w:sz w:val="24"/>
        </w:rPr>
        <w:t>Policy updated September 20</w:t>
      </w:r>
      <w:r w:rsidR="0096272C">
        <w:rPr>
          <w:rFonts w:ascii="Arial" w:hAnsi="Arial" w:cs="Arial"/>
          <w:sz w:val="24"/>
        </w:rPr>
        <w:t>23</w:t>
      </w:r>
    </w:p>
    <w:p w14:paraId="18FB7014" w14:textId="77777777" w:rsidR="0025379A" w:rsidRDefault="006930BE" w:rsidP="00892D81">
      <w:pPr>
        <w:jc w:val="both"/>
        <w:rPr>
          <w:rFonts w:ascii="Arial" w:hAnsi="Arial" w:cs="Arial"/>
          <w:sz w:val="24"/>
        </w:rPr>
      </w:pPr>
      <w:r>
        <w:rPr>
          <w:rFonts w:ascii="Arial" w:hAnsi="Arial" w:cs="Arial"/>
          <w:sz w:val="24"/>
        </w:rPr>
        <w:t>By; Andrina Flinders</w:t>
      </w:r>
      <w:r w:rsidR="0025379A" w:rsidRPr="006930BE">
        <w:rPr>
          <w:rFonts w:ascii="Arial" w:hAnsi="Arial" w:cs="Arial"/>
          <w:sz w:val="24"/>
        </w:rPr>
        <w:t>.</w:t>
      </w:r>
    </w:p>
    <w:p w14:paraId="01078164" w14:textId="31E72519" w:rsidR="000A131A" w:rsidRPr="006930BE" w:rsidRDefault="00872099" w:rsidP="00892D81">
      <w:pPr>
        <w:jc w:val="both"/>
        <w:rPr>
          <w:rFonts w:ascii="Arial" w:hAnsi="Arial" w:cs="Arial"/>
          <w:sz w:val="24"/>
        </w:rPr>
      </w:pPr>
      <w:r>
        <w:rPr>
          <w:rFonts w:ascii="Arial" w:hAnsi="Arial" w:cs="Arial"/>
          <w:sz w:val="24"/>
        </w:rPr>
        <w:t>Review October 202</w:t>
      </w:r>
      <w:r w:rsidR="0096272C">
        <w:rPr>
          <w:rFonts w:ascii="Arial" w:hAnsi="Arial" w:cs="Arial"/>
          <w:sz w:val="24"/>
        </w:rPr>
        <w:t>5</w:t>
      </w:r>
    </w:p>
    <w:p w14:paraId="17FB8FCE" w14:textId="77777777" w:rsidR="0025379A" w:rsidRPr="006930BE" w:rsidRDefault="0025379A" w:rsidP="00892D81">
      <w:pPr>
        <w:jc w:val="both"/>
        <w:rPr>
          <w:rFonts w:ascii="Arial" w:hAnsi="Arial" w:cs="Arial"/>
          <w:sz w:val="24"/>
        </w:rPr>
      </w:pPr>
    </w:p>
    <w:p w14:paraId="28C88756" w14:textId="77777777" w:rsidR="00892D81" w:rsidRPr="006930BE" w:rsidRDefault="00892D81" w:rsidP="00892D81">
      <w:pPr>
        <w:jc w:val="both"/>
        <w:rPr>
          <w:rFonts w:ascii="Arial" w:hAnsi="Arial" w:cs="Arial"/>
          <w:sz w:val="24"/>
        </w:rPr>
      </w:pPr>
    </w:p>
    <w:p w14:paraId="2FFCC7BF" w14:textId="77777777" w:rsidR="006E7600" w:rsidRPr="006930BE" w:rsidRDefault="006E7600" w:rsidP="009E50F8">
      <w:pPr>
        <w:pStyle w:val="ListParagraph"/>
        <w:jc w:val="both"/>
        <w:rPr>
          <w:rFonts w:ascii="Arial" w:hAnsi="Arial" w:cs="Arial"/>
          <w:sz w:val="24"/>
        </w:rPr>
      </w:pPr>
    </w:p>
    <w:sectPr w:rsidR="006E7600" w:rsidRPr="006930BE" w:rsidSect="00CD3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3C76"/>
    <w:multiLevelType w:val="hybridMultilevel"/>
    <w:tmpl w:val="88802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41D4B"/>
    <w:multiLevelType w:val="hybridMultilevel"/>
    <w:tmpl w:val="D80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92EEF"/>
    <w:multiLevelType w:val="hybridMultilevel"/>
    <w:tmpl w:val="99BE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732498">
    <w:abstractNumId w:val="0"/>
  </w:num>
  <w:num w:numId="2" w16cid:durableId="1077359093">
    <w:abstractNumId w:val="1"/>
  </w:num>
  <w:num w:numId="3" w16cid:durableId="55215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08"/>
    <w:rsid w:val="00004AEB"/>
    <w:rsid w:val="000A131A"/>
    <w:rsid w:val="0025379A"/>
    <w:rsid w:val="003B0FB3"/>
    <w:rsid w:val="003D625C"/>
    <w:rsid w:val="006930BE"/>
    <w:rsid w:val="006E7600"/>
    <w:rsid w:val="00872099"/>
    <w:rsid w:val="00892D81"/>
    <w:rsid w:val="0096272C"/>
    <w:rsid w:val="009E50F8"/>
    <w:rsid w:val="00A0016E"/>
    <w:rsid w:val="00CD3808"/>
    <w:rsid w:val="00D00DF2"/>
    <w:rsid w:val="00F5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329"/>
  <w15:docId w15:val="{A0EC5B6F-40EE-4A2B-BF10-03EEF18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08"/>
    <w:pPr>
      <w:ind w:left="720"/>
      <w:contextualSpacing/>
    </w:pPr>
  </w:style>
  <w:style w:type="paragraph" w:customStyle="1" w:styleId="Default">
    <w:name w:val="Default"/>
    <w:rsid w:val="008720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72099"/>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Andrina Flinders</cp:lastModifiedBy>
  <cp:revision>6</cp:revision>
  <cp:lastPrinted>2015-06-10T10:18:00Z</cp:lastPrinted>
  <dcterms:created xsi:type="dcterms:W3CDTF">2015-06-10T09:06:00Z</dcterms:created>
  <dcterms:modified xsi:type="dcterms:W3CDTF">2023-09-27T13:35:00Z</dcterms:modified>
</cp:coreProperties>
</file>